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4E" w:rsidRPr="00E7284E" w:rsidRDefault="00945542" w:rsidP="00E72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4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7284E" w:rsidRPr="00E7284E" w:rsidRDefault="00945542" w:rsidP="00E72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284E" w:rsidRPr="00E7284E">
        <w:rPr>
          <w:rFonts w:ascii="Times New Roman" w:hAnsi="Times New Roman" w:cs="Times New Roman"/>
          <w:b/>
          <w:sz w:val="28"/>
          <w:szCs w:val="28"/>
        </w:rPr>
        <w:t>внедрению системы наставничества (кураторства)*</w:t>
      </w:r>
    </w:p>
    <w:p w:rsidR="00E7284E" w:rsidRDefault="00E7284E" w:rsidP="007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EF1" w:rsidRPr="00F06EF1" w:rsidRDefault="00F06EF1" w:rsidP="007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F1">
        <w:rPr>
          <w:rFonts w:ascii="Times New Roman" w:hAnsi="Times New Roman" w:cs="Times New Roman"/>
          <w:sz w:val="28"/>
          <w:szCs w:val="28"/>
        </w:rPr>
        <w:t xml:space="preserve"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(далее - Система) в рамках национального проекта "Образование" (с учетом изменений и дополнений 2020 и 2021 гг.). Одним из ключевых направлений создания Системы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образования. </w:t>
      </w:r>
    </w:p>
    <w:p w:rsidR="00F06EF1" w:rsidRPr="00F06EF1" w:rsidRDefault="00F06EF1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ABB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F06EF1">
        <w:rPr>
          <w:rFonts w:ascii="Times New Roman" w:hAnsi="Times New Roman" w:cs="Times New Roman"/>
          <w:sz w:val="28"/>
          <w:szCs w:val="28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Методологической основой системы наставничества является понимание наставничества как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F06EF1" w:rsidRPr="00F06EF1" w:rsidRDefault="00F06EF1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ABB">
        <w:rPr>
          <w:rFonts w:ascii="Times New Roman" w:hAnsi="Times New Roman" w:cs="Times New Roman"/>
          <w:b/>
          <w:sz w:val="28"/>
          <w:szCs w:val="28"/>
        </w:rPr>
        <w:t xml:space="preserve"> Наставник</w:t>
      </w:r>
      <w:r w:rsidRPr="00F06EF1">
        <w:rPr>
          <w:rFonts w:ascii="Times New Roman" w:hAnsi="Times New Roman" w:cs="Times New Roman"/>
          <w:sz w:val="28"/>
          <w:szCs w:val="28"/>
        </w:rPr>
        <w:t xml:space="preserve">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E7284E" w:rsidRPr="00FC302B" w:rsidRDefault="00F06EF1" w:rsidP="00FC3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ABB">
        <w:rPr>
          <w:rFonts w:ascii="Times New Roman" w:hAnsi="Times New Roman" w:cs="Times New Roman"/>
          <w:b/>
          <w:sz w:val="28"/>
          <w:szCs w:val="28"/>
        </w:rPr>
        <w:t>Наставляемы</w:t>
      </w:r>
      <w:r w:rsidRPr="00E7284E">
        <w:rPr>
          <w:rFonts w:ascii="Times New Roman" w:hAnsi="Times New Roman" w:cs="Times New Roman"/>
          <w:b/>
          <w:sz w:val="28"/>
          <w:szCs w:val="28"/>
        </w:rPr>
        <w:t>й</w:t>
      </w:r>
      <w:r w:rsidRPr="00F06EF1">
        <w:rPr>
          <w:rFonts w:ascii="Times New Roman" w:hAnsi="Times New Roman" w:cs="Times New Roman"/>
          <w:sz w:val="28"/>
          <w:szCs w:val="28"/>
        </w:rPr>
        <w:t xml:space="preserve">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  <w:r w:rsidR="00E7284E" w:rsidRPr="00E72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195" w:rsidRPr="007135C7" w:rsidRDefault="00F06EF1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Важнейшей особенностью системы наставничества является то, что она носит </w:t>
      </w:r>
      <w:r w:rsidRPr="00E7284E">
        <w:rPr>
          <w:rFonts w:ascii="Times New Roman" w:hAnsi="Times New Roman" w:cs="Times New Roman"/>
          <w:b/>
          <w:sz w:val="28"/>
          <w:szCs w:val="28"/>
        </w:rPr>
        <w:t>точечный, индивидуализ</w:t>
      </w:r>
      <w:r w:rsidR="00E7284E" w:rsidRPr="00E7284E">
        <w:rPr>
          <w:rFonts w:ascii="Times New Roman" w:hAnsi="Times New Roman" w:cs="Times New Roman"/>
          <w:b/>
          <w:sz w:val="28"/>
          <w:szCs w:val="28"/>
        </w:rPr>
        <w:t xml:space="preserve">ированный и персонализированный </w:t>
      </w:r>
      <w:r w:rsidRPr="00E7284E">
        <w:rPr>
          <w:rFonts w:ascii="Times New Roman" w:hAnsi="Times New Roman" w:cs="Times New Roman"/>
          <w:b/>
          <w:sz w:val="28"/>
          <w:szCs w:val="28"/>
        </w:rPr>
        <w:t>характер</w:t>
      </w:r>
      <w:r w:rsidRPr="007135C7">
        <w:rPr>
          <w:rFonts w:ascii="Times New Roman" w:hAnsi="Times New Roman" w:cs="Times New Roman"/>
          <w:sz w:val="28"/>
          <w:szCs w:val="28"/>
        </w:rPr>
        <w:t>,</w:t>
      </w:r>
      <w:r w:rsidR="00E7284E">
        <w:rPr>
          <w:rFonts w:ascii="Times New Roman" w:hAnsi="Times New Roman" w:cs="Times New Roman"/>
          <w:sz w:val="28"/>
          <w:szCs w:val="28"/>
        </w:rPr>
        <w:t xml:space="preserve"> </w:t>
      </w:r>
      <w:r w:rsidRPr="007135C7">
        <w:rPr>
          <w:rFonts w:ascii="Times New Roman" w:hAnsi="Times New Roman" w:cs="Times New Roman"/>
          <w:sz w:val="28"/>
          <w:szCs w:val="28"/>
        </w:rPr>
        <w:t xml:space="preserve">ориентирована на конкретного педагога и призвана решать в первую очередь его </w:t>
      </w:r>
      <w:r w:rsidRPr="007135C7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902195" w:rsidRPr="007135C7" w:rsidRDefault="00F06EF1" w:rsidP="007D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системы наставничества являются: </w:t>
      </w:r>
    </w:p>
    <w:p w:rsidR="00902195" w:rsidRPr="007135C7" w:rsidRDefault="00F06EF1" w:rsidP="007D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>- субъект-субъектное взаимодействие наставника и наставляемого;</w:t>
      </w:r>
    </w:p>
    <w:p w:rsidR="00902195" w:rsidRPr="007135C7" w:rsidRDefault="00F06EF1" w:rsidP="007D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личностно</w:t>
      </w:r>
      <w:r w:rsidR="00902195" w:rsidRPr="007135C7">
        <w:rPr>
          <w:rFonts w:ascii="Times New Roman" w:hAnsi="Times New Roman" w:cs="Times New Roman"/>
          <w:sz w:val="28"/>
          <w:szCs w:val="28"/>
        </w:rPr>
        <w:t>-</w:t>
      </w:r>
      <w:r w:rsidRPr="007135C7">
        <w:rPr>
          <w:rFonts w:ascii="Times New Roman" w:hAnsi="Times New Roman" w:cs="Times New Roman"/>
          <w:sz w:val="28"/>
          <w:szCs w:val="28"/>
        </w:rPr>
        <w:t>ориентированная направленность;</w:t>
      </w:r>
    </w:p>
    <w:p w:rsidR="00902195" w:rsidRPr="007135C7" w:rsidRDefault="00F06EF1" w:rsidP="007D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 </w:t>
      </w:r>
    </w:p>
    <w:p w:rsidR="00F06EF1" w:rsidRPr="007135C7" w:rsidRDefault="00F06EF1" w:rsidP="007D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7D118F" w:rsidRDefault="007D118F" w:rsidP="007D11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118F" w:rsidRPr="007D118F" w:rsidRDefault="00902195" w:rsidP="007D1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18F">
        <w:rPr>
          <w:rFonts w:ascii="Times New Roman" w:hAnsi="Times New Roman" w:cs="Times New Roman"/>
          <w:b/>
          <w:sz w:val="28"/>
          <w:szCs w:val="28"/>
        </w:rPr>
        <w:t xml:space="preserve">Условия и ресурсы для </w:t>
      </w:r>
      <w:r w:rsidR="00FC302B" w:rsidRPr="007D118F">
        <w:rPr>
          <w:rFonts w:ascii="Times New Roman" w:hAnsi="Times New Roman" w:cs="Times New Roman"/>
          <w:b/>
          <w:sz w:val="28"/>
          <w:szCs w:val="28"/>
        </w:rPr>
        <w:t xml:space="preserve">внедрения и реализации системы </w:t>
      </w:r>
      <w:r w:rsidRPr="007D118F">
        <w:rPr>
          <w:rFonts w:ascii="Times New Roman" w:hAnsi="Times New Roman" w:cs="Times New Roman"/>
          <w:b/>
          <w:sz w:val="28"/>
          <w:szCs w:val="28"/>
        </w:rPr>
        <w:t>наставничества педагогических работников</w:t>
      </w:r>
      <w:r w:rsidR="007D118F" w:rsidRPr="007D118F">
        <w:rPr>
          <w:rFonts w:ascii="Times New Roman" w:hAnsi="Times New Roman" w:cs="Times New Roman"/>
          <w:b/>
          <w:sz w:val="28"/>
          <w:szCs w:val="28"/>
        </w:rPr>
        <w:t>.</w:t>
      </w:r>
      <w:r w:rsidRPr="007D1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A1F" w:rsidRPr="007135C7" w:rsidRDefault="00902195" w:rsidP="007D1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</w:t>
      </w:r>
      <w:r w:rsidR="007D118F">
        <w:rPr>
          <w:rFonts w:ascii="Times New Roman" w:hAnsi="Times New Roman" w:cs="Times New Roman"/>
          <w:sz w:val="28"/>
          <w:szCs w:val="28"/>
        </w:rPr>
        <w:t>. К ним относятся: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5C7">
        <w:rPr>
          <w:rFonts w:ascii="Times New Roman" w:hAnsi="Times New Roman" w:cs="Times New Roman"/>
          <w:b/>
          <w:sz w:val="28"/>
          <w:szCs w:val="28"/>
        </w:rPr>
        <w:t xml:space="preserve"> Кадровые условия и ресурсы</w:t>
      </w:r>
    </w:p>
    <w:p w:rsidR="00735A1F" w:rsidRPr="007135C7" w:rsidRDefault="00902195" w:rsidP="007D1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Кадровые условия предполагают наличие в образовательной организации: руководителя, разделяющего ценности отечественной системы образования, приоритетные направления ее развития; куратора реализации персонализированных программ наставничества; наставников - педагогов, которые: - имеют подтвержденные результаты педагогической деятельности; - демонстрируют образцы лучших практик преподавания, профессионального взаимодействия с коллегами; 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 </w:t>
      </w:r>
      <w:r w:rsidRPr="007135C7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Организационно-методические и организационно-педагогические условия и ресурсы </w:t>
      </w:r>
      <w:r w:rsidRPr="007135C7">
        <w:rPr>
          <w:rFonts w:ascii="Times New Roman" w:hAnsi="Times New Roman" w:cs="Times New Roman"/>
          <w:sz w:val="28"/>
          <w:szCs w:val="28"/>
        </w:rPr>
        <w:t>Организационно-методические и организационно-педагогические условия и ресурсы реализации системы наставничества в образовательной организации включают: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подготовку локальных нормативных актов, программ, сопровождающих процесс наставничества педагогических работников;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разработку персонализированных программ наставнической деятельности; 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>-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цифровую информационно-коммуникационную среду наставничества вне зависимости </w:t>
      </w:r>
      <w:proofErr w:type="gramStart"/>
      <w:r w:rsidRPr="007135C7">
        <w:rPr>
          <w:rFonts w:ascii="Times New Roman" w:hAnsi="Times New Roman" w:cs="Times New Roman"/>
          <w:sz w:val="28"/>
          <w:szCs w:val="28"/>
        </w:rPr>
        <w:t>от конкретного места работы</w:t>
      </w:r>
      <w:proofErr w:type="gramEnd"/>
      <w:r w:rsidRPr="007135C7">
        <w:rPr>
          <w:rFonts w:ascii="Times New Roman" w:hAnsi="Times New Roman" w:cs="Times New Roman"/>
          <w:sz w:val="28"/>
          <w:szCs w:val="28"/>
        </w:rPr>
        <w:t xml:space="preserve"> наставляемого и наставника и круга их непосредственного профессионального общения;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902195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>- осуществление мониторинга результатов наставнической деятельности.</w:t>
      </w:r>
    </w:p>
    <w:p w:rsidR="00735A1F" w:rsidRPr="007135C7" w:rsidRDefault="00735A1F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Материально-технические условия и ресурсы</w:t>
      </w:r>
      <w:r w:rsidRPr="0071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>Материально-технические условия и ресурсы образовательной организации могут включать: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доску объявлений для размещения открытой информации по наставничеству педагогических работников (в </w:t>
      </w:r>
      <w:proofErr w:type="spellStart"/>
      <w:r w:rsidRPr="007135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35C7">
        <w:rPr>
          <w:rFonts w:ascii="Times New Roman" w:hAnsi="Times New Roman" w:cs="Times New Roman"/>
          <w:sz w:val="28"/>
          <w:szCs w:val="28"/>
        </w:rPr>
        <w:t>. электронный ресурс, чаты/группы наставников-наставляемых в социальных сетях);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широкополосный (скоростной) интернет; </w:t>
      </w:r>
      <w:proofErr w:type="spellStart"/>
      <w:r w:rsidRPr="007135C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5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195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>- средства для организации видео-конференц-связи (ВКС);</w:t>
      </w:r>
    </w:p>
    <w:p w:rsidR="00902195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другие материально-технические ресурсы. </w:t>
      </w:r>
    </w:p>
    <w:p w:rsidR="00902195" w:rsidRPr="007135C7" w:rsidRDefault="00902195" w:rsidP="007D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Финансово-экономические условия</w:t>
      </w:r>
      <w:r w:rsidRPr="007135C7">
        <w:rPr>
          <w:rFonts w:ascii="Times New Roman" w:hAnsi="Times New Roman" w:cs="Times New Roman"/>
          <w:sz w:val="28"/>
          <w:szCs w:val="28"/>
        </w:rPr>
        <w:t xml:space="preserve">. </w:t>
      </w:r>
      <w:r w:rsidRPr="007D118F">
        <w:rPr>
          <w:rFonts w:ascii="Times New Roman" w:hAnsi="Times New Roman" w:cs="Times New Roman"/>
          <w:b/>
          <w:sz w:val="28"/>
          <w:szCs w:val="28"/>
        </w:rPr>
        <w:t>Мотивирование и стимулирование.</w:t>
      </w:r>
    </w:p>
    <w:p w:rsidR="007135C7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Стимулирование реализации системы наставничества является инструментом мотивации и выполняет три функции - экономическую, социальную и моральную. </w:t>
      </w:r>
      <w:r w:rsidRPr="007135C7">
        <w:rPr>
          <w:rFonts w:ascii="Times New Roman" w:hAnsi="Times New Roman" w:cs="Times New Roman"/>
          <w:sz w:val="28"/>
          <w:szCs w:val="28"/>
          <w:u w:val="single"/>
        </w:rPr>
        <w:t>Материальное</w:t>
      </w:r>
      <w:r w:rsidRPr="007135C7">
        <w:rPr>
          <w:rFonts w:ascii="Times New Roman" w:hAnsi="Times New Roman" w:cs="Times New Roman"/>
          <w:sz w:val="28"/>
          <w:szCs w:val="28"/>
        </w:rPr>
        <w:t xml:space="preserve">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 </w:t>
      </w:r>
      <w:r w:rsidRPr="007135C7">
        <w:rPr>
          <w:rFonts w:ascii="Times New Roman" w:hAnsi="Times New Roman" w:cs="Times New Roman"/>
          <w:sz w:val="28"/>
          <w:szCs w:val="28"/>
          <w:u w:val="single"/>
        </w:rPr>
        <w:t>Нематериальные</w:t>
      </w:r>
      <w:r w:rsidRPr="007135C7">
        <w:rPr>
          <w:rFonts w:ascii="Times New Roman" w:hAnsi="Times New Roman" w:cs="Times New Roman"/>
          <w:sz w:val="28"/>
          <w:szCs w:val="28"/>
        </w:rPr>
        <w:t xml:space="preserve">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</w:t>
      </w:r>
      <w:r w:rsidR="007135C7" w:rsidRPr="007135C7">
        <w:rPr>
          <w:rFonts w:ascii="Times New Roman" w:hAnsi="Times New Roman" w:cs="Times New Roman"/>
          <w:sz w:val="28"/>
          <w:szCs w:val="28"/>
        </w:rPr>
        <w:t>х и иных материальных ресурсов:</w:t>
      </w:r>
    </w:p>
    <w:p w:rsidR="007135C7" w:rsidRPr="007135C7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>- наставническая деятельность может быть учтена при проведении аттестации, выдвижении на профессиональные конкурсы педагогических работников, в том числе в качестве членов жюри;</w:t>
      </w:r>
    </w:p>
    <w:p w:rsidR="00735A1F" w:rsidRDefault="00902195" w:rsidP="007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C7">
        <w:rPr>
          <w:rFonts w:ascii="Times New Roman" w:hAnsi="Times New Roman" w:cs="Times New Roman"/>
          <w:sz w:val="28"/>
          <w:szCs w:val="28"/>
        </w:rPr>
        <w:t xml:space="preserve"> -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  <w:r w:rsidR="007135C7" w:rsidRPr="007135C7">
        <w:t xml:space="preserve"> </w:t>
      </w:r>
    </w:p>
    <w:p w:rsidR="00735A1F" w:rsidRDefault="00735A1F" w:rsidP="007D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</w:t>
      </w:r>
      <w:r w:rsidRPr="0073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Психолого-педагогический ресурс в системе наставничества подразумевает: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 -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</w:t>
      </w:r>
      <w:r w:rsidRPr="00735A1F">
        <w:rPr>
          <w:rFonts w:ascii="Times New Roman" w:hAnsi="Times New Roman" w:cs="Times New Roman"/>
          <w:sz w:val="28"/>
          <w:szCs w:val="28"/>
        </w:rPr>
        <w:lastRenderedPageBreak/>
        <w:t>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 -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735A1F">
        <w:rPr>
          <w:rFonts w:ascii="Times New Roman" w:hAnsi="Times New Roman" w:cs="Times New Roman"/>
          <w:sz w:val="28"/>
          <w:szCs w:val="28"/>
        </w:rPr>
        <w:t>акмеологических</w:t>
      </w:r>
      <w:proofErr w:type="spellEnd"/>
      <w:r w:rsidRPr="00735A1F">
        <w:rPr>
          <w:rFonts w:ascii="Times New Roman" w:hAnsi="Times New Roman" w:cs="Times New Roman"/>
          <w:sz w:val="28"/>
          <w:szCs w:val="28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735A1F" w:rsidRDefault="00735A1F" w:rsidP="0002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-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7D118F" w:rsidRDefault="007D118F" w:rsidP="0002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A1F" w:rsidRDefault="00735A1F" w:rsidP="007D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65">
        <w:rPr>
          <w:rFonts w:ascii="Times New Roman" w:hAnsi="Times New Roman" w:cs="Times New Roman"/>
          <w:b/>
          <w:sz w:val="28"/>
          <w:szCs w:val="28"/>
        </w:rPr>
        <w:t>Организация наставничества в образовательных организациях</w:t>
      </w:r>
      <w:r w:rsidR="000B1665">
        <w:rPr>
          <w:rFonts w:ascii="Times New Roman" w:hAnsi="Times New Roman" w:cs="Times New Roman"/>
          <w:b/>
          <w:sz w:val="28"/>
          <w:szCs w:val="28"/>
        </w:rPr>
        <w:t>.</w:t>
      </w:r>
    </w:p>
    <w:p w:rsidR="00735A1F" w:rsidRPr="00735A1F" w:rsidRDefault="000B1665" w:rsidP="000B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Руководитель и</w:t>
      </w:r>
      <w:r w:rsidR="00735A1F" w:rsidRPr="00735A1F">
        <w:rPr>
          <w:rFonts w:ascii="Times New Roman" w:hAnsi="Times New Roman" w:cs="Times New Roman"/>
          <w:sz w:val="28"/>
          <w:szCs w:val="28"/>
        </w:rPr>
        <w:t xml:space="preserve">здает локальные акты о </w:t>
      </w:r>
      <w:r w:rsidR="00735A1F">
        <w:rPr>
          <w:rFonts w:ascii="Times New Roman" w:hAnsi="Times New Roman" w:cs="Times New Roman"/>
          <w:sz w:val="28"/>
          <w:szCs w:val="28"/>
        </w:rPr>
        <w:t xml:space="preserve">внедрении и реализации системы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наставничества: </w:t>
      </w:r>
      <w:r w:rsidR="00735A1F" w:rsidRPr="00735A1F">
        <w:rPr>
          <w:rFonts w:ascii="Times New Roman" w:hAnsi="Times New Roman" w:cs="Times New Roman"/>
          <w:sz w:val="28"/>
          <w:szCs w:val="28"/>
        </w:rPr>
        <w:t>Положение о системе наставничества педагогическ</w:t>
      </w:r>
      <w:r w:rsidR="00735A1F">
        <w:rPr>
          <w:rFonts w:ascii="Times New Roman" w:hAnsi="Times New Roman" w:cs="Times New Roman"/>
          <w:sz w:val="28"/>
          <w:szCs w:val="28"/>
        </w:rPr>
        <w:t xml:space="preserve">их работников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организации; Д</w:t>
      </w:r>
      <w:r w:rsidR="00735A1F" w:rsidRPr="00735A1F">
        <w:rPr>
          <w:rFonts w:ascii="Times New Roman" w:hAnsi="Times New Roman" w:cs="Times New Roman"/>
          <w:sz w:val="28"/>
          <w:szCs w:val="28"/>
        </w:rPr>
        <w:t xml:space="preserve">орожную карту по </w:t>
      </w:r>
      <w:r>
        <w:rPr>
          <w:rFonts w:ascii="Times New Roman" w:hAnsi="Times New Roman" w:cs="Times New Roman"/>
          <w:sz w:val="28"/>
          <w:szCs w:val="28"/>
        </w:rPr>
        <w:t xml:space="preserve">внедрению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5A1F" w:rsidRPr="00735A1F">
        <w:rPr>
          <w:rFonts w:ascii="Times New Roman" w:hAnsi="Times New Roman" w:cs="Times New Roman"/>
          <w:sz w:val="28"/>
          <w:szCs w:val="28"/>
        </w:rPr>
        <w:t xml:space="preserve"> другие</w:t>
      </w:r>
      <w:proofErr w:type="gramEnd"/>
      <w:r w:rsidR="00735A1F" w:rsidRPr="00735A1F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735A1F" w:rsidRP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2. Организует контакты с различными структурами по проб</w:t>
      </w:r>
      <w:r>
        <w:rPr>
          <w:rFonts w:ascii="Times New Roman" w:hAnsi="Times New Roman" w:cs="Times New Roman"/>
          <w:sz w:val="28"/>
          <w:szCs w:val="28"/>
        </w:rPr>
        <w:t xml:space="preserve">лемам наставничества во внешнем </w:t>
      </w:r>
      <w:r w:rsidRPr="00735A1F">
        <w:rPr>
          <w:rFonts w:ascii="Times New Roman" w:hAnsi="Times New Roman" w:cs="Times New Roman"/>
          <w:sz w:val="28"/>
          <w:szCs w:val="28"/>
        </w:rPr>
        <w:t>контуре (заключение договоров о сотрудничестве, о социальном партнерстве,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1F">
        <w:rPr>
          <w:rFonts w:ascii="Times New Roman" w:hAnsi="Times New Roman" w:cs="Times New Roman"/>
          <w:sz w:val="28"/>
          <w:szCs w:val="28"/>
        </w:rPr>
        <w:t xml:space="preserve">координационных совещаний, участие в конференциях, форумах, </w:t>
      </w:r>
      <w:proofErr w:type="spellStart"/>
      <w:r w:rsidRPr="00735A1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35A1F">
        <w:rPr>
          <w:rFonts w:ascii="Times New Roman" w:hAnsi="Times New Roman" w:cs="Times New Roman"/>
          <w:sz w:val="28"/>
          <w:szCs w:val="28"/>
        </w:rPr>
        <w:t>, семинарах 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1F">
        <w:rPr>
          <w:rFonts w:ascii="Times New Roman" w:hAnsi="Times New Roman" w:cs="Times New Roman"/>
          <w:sz w:val="28"/>
          <w:szCs w:val="28"/>
        </w:rPr>
        <w:t>наставничества и т.п.).</w:t>
      </w:r>
    </w:p>
    <w:p w:rsidR="00735A1F" w:rsidRP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3. Осуществляет организационное, учебно-методическое, материально-техничес</w:t>
      </w:r>
      <w:r>
        <w:rPr>
          <w:rFonts w:ascii="Times New Roman" w:hAnsi="Times New Roman" w:cs="Times New Roman"/>
          <w:sz w:val="28"/>
          <w:szCs w:val="28"/>
        </w:rPr>
        <w:t xml:space="preserve">кое, </w:t>
      </w:r>
      <w:r w:rsidRPr="00735A1F">
        <w:rPr>
          <w:rFonts w:ascii="Times New Roman" w:hAnsi="Times New Roman" w:cs="Times New Roman"/>
          <w:sz w:val="28"/>
          <w:szCs w:val="28"/>
        </w:rPr>
        <w:t>инфраструктурное обеспечение системы наставничества.</w:t>
      </w:r>
    </w:p>
    <w:p w:rsidR="00735A1F" w:rsidRP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4. Создает условия по координации и мониторингу реализации системы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наставничества. </w:t>
      </w:r>
      <w:r w:rsidRPr="00735A1F">
        <w:rPr>
          <w:rFonts w:ascii="Times New Roman" w:hAnsi="Times New Roman" w:cs="Times New Roman"/>
          <w:sz w:val="28"/>
          <w:szCs w:val="28"/>
        </w:rPr>
        <w:t>Общие руководство и контроль за организацией и реализацией системы наставничества осуществляет руководитель образовательной организации.</w:t>
      </w:r>
    </w:p>
    <w:p w:rsidR="00735A1F" w:rsidRP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В зависимости от особенностей работы образовательной организации и от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1F">
        <w:rPr>
          <w:rFonts w:ascii="Times New Roman" w:hAnsi="Times New Roman" w:cs="Times New Roman"/>
          <w:sz w:val="28"/>
          <w:szCs w:val="28"/>
        </w:rPr>
        <w:t>наставников/наставляемых могут создаваться структуры либо о</w:t>
      </w:r>
      <w:r>
        <w:rPr>
          <w:rFonts w:ascii="Times New Roman" w:hAnsi="Times New Roman" w:cs="Times New Roman"/>
          <w:sz w:val="28"/>
          <w:szCs w:val="28"/>
        </w:rPr>
        <w:t xml:space="preserve">пределяться ответственные лица, </w:t>
      </w:r>
      <w:r w:rsidRPr="00735A1F">
        <w:rPr>
          <w:rFonts w:ascii="Times New Roman" w:hAnsi="Times New Roman" w:cs="Times New Roman"/>
          <w:sz w:val="28"/>
          <w:szCs w:val="28"/>
        </w:rPr>
        <w:t>например, куратор реализации программ наставничества, который назначается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1F">
        <w:rPr>
          <w:rFonts w:ascii="Times New Roman" w:hAnsi="Times New Roman" w:cs="Times New Roman"/>
          <w:sz w:val="28"/>
          <w:szCs w:val="28"/>
        </w:rPr>
        <w:t>образовательной организации из числа заместителей руководителя.</w:t>
      </w:r>
    </w:p>
    <w:p w:rsidR="00735A1F" w:rsidRP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Куратор реализации программ наставничества: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- своевременно (не менее одного раза в год) актуа</w:t>
      </w:r>
      <w:r>
        <w:rPr>
          <w:rFonts w:ascii="Times New Roman" w:hAnsi="Times New Roman" w:cs="Times New Roman"/>
          <w:sz w:val="28"/>
          <w:szCs w:val="28"/>
        </w:rPr>
        <w:t xml:space="preserve">лизирует информацию о наличии в </w:t>
      </w:r>
      <w:r w:rsidRPr="00735A1F">
        <w:rPr>
          <w:rFonts w:ascii="Times New Roman" w:hAnsi="Times New Roman" w:cs="Times New Roman"/>
          <w:sz w:val="28"/>
          <w:szCs w:val="28"/>
        </w:rPr>
        <w:t>образовательной организации педагогов, которых необходимо включить в наставническую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качестве наставляемых, 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- организовывает разработку персонализированных программ наставничества; -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 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- принимает (совместно с системным администратором) участие в наполнении рубрики (странички) "Наставничество" на официальном сайте </w:t>
      </w:r>
      <w:r w:rsidRPr="00735A1F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различной информацией (событийная, новостная, методическая, правовая и пр.);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 - инициирует публичные мероприятия по популяризации системы наставничества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1F">
        <w:rPr>
          <w:rFonts w:ascii="Times New Roman" w:hAnsi="Times New Roman" w:cs="Times New Roman"/>
          <w:sz w:val="28"/>
          <w:szCs w:val="28"/>
        </w:rPr>
        <w:t xml:space="preserve">работников и др.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 </w:t>
      </w:r>
    </w:p>
    <w:p w:rsidR="007D118F" w:rsidRDefault="007D118F" w:rsidP="007D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96" w:rsidRDefault="00735A1F" w:rsidP="007D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C96">
        <w:rPr>
          <w:rFonts w:ascii="Times New Roman" w:hAnsi="Times New Roman" w:cs="Times New Roman"/>
          <w:b/>
          <w:sz w:val="28"/>
          <w:szCs w:val="28"/>
        </w:rPr>
        <w:t>Методическое объединение (МО) /совет наставников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Цель деятельности МО наставников: осуществление текущего руководства реализацией персонализированных программ наставничества.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Задачи деятельности МО наставников: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-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- принимать участие в разработке и апробации персонализированных программ наставничества педагогических работников;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 -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-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 -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 -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- участвовать в мониторинговых и оценочных процедурах хода реализации персонализированных программ наставничества;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- являться переговорной площадкой, осуществлять консультационные, согласовательные и арбитражные функции; </w:t>
      </w:r>
    </w:p>
    <w:p w:rsidR="00EA6C96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 xml:space="preserve">- участвовать в разработке системы поощрения (материального и нематериального стимулирования) наставников и наставляемых; </w:t>
      </w:r>
    </w:p>
    <w:p w:rsidR="00735A1F" w:rsidRDefault="00735A1F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1F">
        <w:rPr>
          <w:rFonts w:ascii="Times New Roman" w:hAnsi="Times New Roman" w:cs="Times New Roman"/>
          <w:sz w:val="28"/>
          <w:szCs w:val="28"/>
        </w:rPr>
        <w:t>- участвовать в формировании банка лучших практик наставничества педагогических работников.</w:t>
      </w:r>
    </w:p>
    <w:p w:rsidR="00916B2B" w:rsidRDefault="00916B2B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4E" w:rsidRDefault="00916B2B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Литература/ интернет источники:</w:t>
      </w:r>
    </w:p>
    <w:p w:rsidR="00916B2B" w:rsidRDefault="00916B2B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30D" w:rsidRDefault="00E7284E" w:rsidP="00D2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7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Письмо </w:t>
      </w:r>
      <w:proofErr w:type="spellStart"/>
      <w:r w:rsidR="00D2330D" w:rsidRPr="00D2330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2330D" w:rsidRPr="00D2330D">
        <w:rPr>
          <w:rFonts w:ascii="Times New Roman" w:hAnsi="Times New Roman" w:cs="Times New Roman"/>
          <w:sz w:val="28"/>
          <w:szCs w:val="28"/>
        </w:rPr>
        <w:t xml:space="preserve"> России N АЗ-1128/08, Профсоюза работников народного образования и науки РФ N 657 от 21.12.2021 &lt;О направлении Методических рекомендаций&gt; 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(целевой модели) наставничества педагогических работников")</w:t>
      </w:r>
      <w:r w:rsidR="00D2330D" w:rsidRPr="00D2330D">
        <w:t xml:space="preserve"> </w:t>
      </w:r>
      <w:hyperlink r:id="rId4" w:history="1">
        <w:r w:rsidR="00D2330D" w:rsidRPr="00497F33">
          <w:rPr>
            <w:rStyle w:val="a5"/>
            <w:rFonts w:ascii="Times New Roman" w:hAnsi="Times New Roman" w:cs="Times New Roman"/>
            <w:sz w:val="28"/>
            <w:szCs w:val="28"/>
          </w:rPr>
          <w:t>https://legalacts.ru/doc/pismo-minprosveshchenija-rossii-n-az-112808-profsoiuza-rabotnikov-narodnogo-obrazovanija/</w:t>
        </w:r>
      </w:hyperlink>
      <w:r w:rsidR="00D2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2B" w:rsidRDefault="00D2330D" w:rsidP="0091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B2B">
        <w:rPr>
          <w:rFonts w:ascii="Times New Roman" w:hAnsi="Times New Roman" w:cs="Times New Roman"/>
          <w:sz w:val="28"/>
          <w:szCs w:val="28"/>
        </w:rPr>
        <w:t xml:space="preserve">. </w:t>
      </w:r>
      <w:r w:rsidR="00916B2B" w:rsidRPr="00916B2B">
        <w:rPr>
          <w:rFonts w:ascii="Times New Roman" w:hAnsi="Times New Roman" w:cs="Times New Roman"/>
          <w:sz w:val="28"/>
          <w:szCs w:val="28"/>
        </w:rPr>
        <w:t>Сборник материалов</w:t>
      </w:r>
      <w:r w:rsidR="00916B2B">
        <w:rPr>
          <w:rFonts w:ascii="Times New Roman" w:hAnsi="Times New Roman" w:cs="Times New Roman"/>
          <w:sz w:val="28"/>
          <w:szCs w:val="28"/>
        </w:rPr>
        <w:t xml:space="preserve"> </w:t>
      </w:r>
      <w:r w:rsidR="00916B2B" w:rsidRPr="00916B2B">
        <w:rPr>
          <w:rFonts w:ascii="Times New Roman" w:hAnsi="Times New Roman" w:cs="Times New Roman"/>
          <w:sz w:val="28"/>
          <w:szCs w:val="28"/>
        </w:rPr>
        <w:t xml:space="preserve">Заочная </w:t>
      </w:r>
      <w:r w:rsidR="00916B2B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конференция, </w:t>
      </w:r>
      <w:r w:rsidR="00916B2B" w:rsidRPr="00916B2B">
        <w:rPr>
          <w:rFonts w:ascii="Times New Roman" w:hAnsi="Times New Roman" w:cs="Times New Roman"/>
          <w:sz w:val="28"/>
          <w:szCs w:val="28"/>
        </w:rPr>
        <w:t xml:space="preserve"> Самара 2023 </w:t>
      </w:r>
      <w:r w:rsidR="00916B2B">
        <w:rPr>
          <w:rFonts w:ascii="Times New Roman" w:hAnsi="Times New Roman" w:cs="Times New Roman"/>
          <w:sz w:val="28"/>
          <w:szCs w:val="28"/>
        </w:rPr>
        <w:t xml:space="preserve">«Роль педагога и наставника в современном образовательном процессе детской музыкальной школы </w:t>
      </w:r>
      <w:hyperlink r:id="rId5" w:history="1">
        <w:r w:rsidR="00916B2B" w:rsidRPr="00497F33">
          <w:rPr>
            <w:rStyle w:val="a5"/>
            <w:rFonts w:ascii="Times New Roman" w:hAnsi="Times New Roman" w:cs="Times New Roman"/>
            <w:sz w:val="28"/>
            <w:szCs w:val="28"/>
          </w:rPr>
          <w:t>https://muz4.smr.muzkult.ru/media/2023/02/09/1291824026/Sbornik_konferencii.pdf</w:t>
        </w:r>
      </w:hyperlink>
    </w:p>
    <w:p w:rsidR="00916B2B" w:rsidRDefault="00D2330D" w:rsidP="0091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B2B">
        <w:rPr>
          <w:rFonts w:ascii="Times New Roman" w:hAnsi="Times New Roman" w:cs="Times New Roman"/>
          <w:sz w:val="28"/>
          <w:szCs w:val="28"/>
        </w:rPr>
        <w:t>.</w:t>
      </w:r>
      <w:r w:rsidR="00916B2B" w:rsidRPr="00916B2B">
        <w:t xml:space="preserve"> </w:t>
      </w:r>
      <w:r w:rsidR="00916B2B">
        <w:t>«</w:t>
      </w:r>
      <w:r w:rsidR="00916B2B" w:rsidRPr="00916B2B">
        <w:rPr>
          <w:rFonts w:ascii="Times New Roman" w:hAnsi="Times New Roman" w:cs="Times New Roman"/>
          <w:sz w:val="28"/>
          <w:szCs w:val="28"/>
        </w:rPr>
        <w:t>Организация работы по привлечению детей к занятиям вокалом в дополнительном образовании и обеспечение сохранности контингента учащихс</w:t>
      </w:r>
      <w:r w:rsidR="00916B2B">
        <w:rPr>
          <w:rFonts w:ascii="Times New Roman" w:hAnsi="Times New Roman" w:cs="Times New Roman"/>
          <w:sz w:val="28"/>
          <w:szCs w:val="28"/>
        </w:rPr>
        <w:t xml:space="preserve">я» </w:t>
      </w:r>
      <w:hyperlink r:id="rId6" w:history="1">
        <w:r w:rsidR="00916B2B" w:rsidRPr="00497F33">
          <w:rPr>
            <w:rStyle w:val="a5"/>
            <w:rFonts w:ascii="Times New Roman" w:hAnsi="Times New Roman" w:cs="Times New Roman"/>
            <w:sz w:val="28"/>
            <w:szCs w:val="28"/>
          </w:rPr>
          <w:t>https://www.art-talant.org/publikacii/46367-organizaciya-raboty-po-privlecheniyu-detey-k-zanyatiyam-vokalom-v-dopolnitelynom-obrazovanii-i-obespechenie-sohrannosti-kontingenta-uchaschihsya</w:t>
        </w:r>
      </w:hyperlink>
    </w:p>
    <w:p w:rsidR="00916B2B" w:rsidRDefault="00D2330D" w:rsidP="00D2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B2B">
        <w:rPr>
          <w:rFonts w:ascii="Times New Roman" w:hAnsi="Times New Roman" w:cs="Times New Roman"/>
          <w:sz w:val="28"/>
          <w:szCs w:val="28"/>
        </w:rPr>
        <w:t>.</w:t>
      </w:r>
      <w:r w:rsidR="00916B2B" w:rsidRPr="00916B2B">
        <w:t xml:space="preserve"> </w:t>
      </w:r>
      <w:r w:rsidR="00916B2B" w:rsidRPr="00916B2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16B2B" w:rsidRPr="00916B2B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 w:rsidR="00916B2B" w:rsidRPr="00916B2B">
        <w:rPr>
          <w:rFonts w:ascii="Times New Roman" w:hAnsi="Times New Roman" w:cs="Times New Roman"/>
          <w:sz w:val="28"/>
          <w:szCs w:val="28"/>
        </w:rPr>
        <w:t>,</w:t>
      </w:r>
      <w:r w:rsidR="00916B2B">
        <w:t xml:space="preserve"> </w:t>
      </w:r>
      <w:r w:rsidR="00916B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B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B2B">
        <w:rPr>
          <w:rFonts w:ascii="Times New Roman" w:hAnsi="Times New Roman" w:cs="Times New Roman"/>
          <w:sz w:val="28"/>
          <w:szCs w:val="28"/>
        </w:rPr>
        <w:t>Минутина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Эпштейн </w:t>
      </w:r>
      <w:r w:rsidR="00916B2B" w:rsidRPr="00916B2B">
        <w:rPr>
          <w:rFonts w:ascii="Times New Roman" w:hAnsi="Times New Roman" w:cs="Times New Roman"/>
          <w:sz w:val="28"/>
          <w:szCs w:val="28"/>
        </w:rPr>
        <w:t>Педагогическая поддержка в школе и система работы индивидуальных кураторов</w:t>
      </w:r>
      <w:r>
        <w:rPr>
          <w:rFonts w:ascii="Times New Roman" w:hAnsi="Times New Roman" w:cs="Times New Roman"/>
          <w:sz w:val="28"/>
          <w:szCs w:val="28"/>
        </w:rPr>
        <w:t>, 2021 г.</w:t>
      </w:r>
      <w:r w:rsidR="0091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497F33">
          <w:rPr>
            <w:rStyle w:val="a5"/>
            <w:rFonts w:ascii="Times New Roman" w:hAnsi="Times New Roman" w:cs="Times New Roman"/>
            <w:sz w:val="28"/>
            <w:szCs w:val="28"/>
          </w:rPr>
          <w:t>https://kartaslov.ru/книги/Педагогическая_поддержка_в_школе_и_система_работы_индивидуальных_кураторов/2</w:t>
        </w:r>
      </w:hyperlink>
    </w:p>
    <w:p w:rsidR="00D2330D" w:rsidRDefault="00D2330D" w:rsidP="00D23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2B" w:rsidRPr="00735A1F" w:rsidRDefault="00916B2B" w:rsidP="0073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6B2B" w:rsidRPr="00735A1F" w:rsidSect="00CD0FD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E"/>
    <w:rsid w:val="00020C95"/>
    <w:rsid w:val="000B1665"/>
    <w:rsid w:val="00103ABB"/>
    <w:rsid w:val="003543BE"/>
    <w:rsid w:val="00601B9C"/>
    <w:rsid w:val="007135C7"/>
    <w:rsid w:val="00735A1F"/>
    <w:rsid w:val="007D118F"/>
    <w:rsid w:val="00902195"/>
    <w:rsid w:val="00916B2B"/>
    <w:rsid w:val="00945542"/>
    <w:rsid w:val="00A01964"/>
    <w:rsid w:val="00CD0FD2"/>
    <w:rsid w:val="00D2330D"/>
    <w:rsid w:val="00E7284E"/>
    <w:rsid w:val="00EA6C96"/>
    <w:rsid w:val="00F06EF1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FCB9"/>
  <w15:chartTrackingRefBased/>
  <w15:docId w15:val="{F5CE18D1-9682-49BA-B1AC-1DF2EA93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B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6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aslov.ru/&#1082;&#1085;&#1080;&#1075;&#1080;/&#1055;&#1077;&#1076;&#1072;&#1075;&#1086;&#1075;&#1080;&#1095;&#1077;&#1089;&#1082;&#1072;&#1103;_&#1087;&#1086;&#1076;&#1076;&#1077;&#1088;&#1078;&#1082;&#1072;_&#1074;_&#1096;&#1082;&#1086;&#1083;&#1077;_&#1080;_&#1089;&#1080;&#1089;&#1090;&#1077;&#1084;&#1072;_&#1088;&#1072;&#1073;&#1086;&#1090;&#1099;_&#1080;&#1085;&#1076;&#1080;&#1074;&#1080;&#1076;&#1091;&#1072;&#1083;&#1100;&#1085;&#1099;&#1093;_&#1082;&#1091;&#1088;&#1072;&#1090;&#1086;&#1088;&#1086;&#1074;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-talant.org/publikacii/46367-organizaciya-raboty-po-privlecheniyu-detey-k-zanyatiyam-vokalom-v-dopolnitelynom-obrazovanii-i-obespechenie-sohrannosti-kontingenta-uchaschihsya" TargetMode="External"/><Relationship Id="rId5" Type="http://schemas.openxmlformats.org/officeDocument/2006/relationships/hyperlink" Target="https://muz4.smr.muzkult.ru/media/2023/02/09/1291824026/Sbornik_konferencii.pdf" TargetMode="External"/><Relationship Id="rId4" Type="http://schemas.openxmlformats.org/officeDocument/2006/relationships/hyperlink" Target="https://legalacts.ru/doc/pismo-minprosveshchenija-rossii-n-az-112808-profsoiuza-rabotnikov-narodnogo-obrazovanij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11</cp:revision>
  <cp:lastPrinted>2023-10-16T05:24:00Z</cp:lastPrinted>
  <dcterms:created xsi:type="dcterms:W3CDTF">2023-09-27T06:44:00Z</dcterms:created>
  <dcterms:modified xsi:type="dcterms:W3CDTF">2023-10-18T08:09:00Z</dcterms:modified>
</cp:coreProperties>
</file>